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E5" w:rsidRDefault="00CF79E5" w:rsidP="00C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137CF4">
        <w:rPr>
          <w:rFonts w:ascii="Times New Roman" w:hAnsi="Times New Roman"/>
          <w:b/>
          <w:bCs/>
          <w:color w:val="000000"/>
          <w:sz w:val="36"/>
          <w:szCs w:val="36"/>
        </w:rPr>
        <w:t>К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омплект контрольных работ</w:t>
      </w:r>
      <w:r w:rsidRPr="00137CF4">
        <w:rPr>
          <w:rFonts w:ascii="Times New Roman" w:hAnsi="Times New Roman"/>
          <w:b/>
          <w:bCs/>
          <w:color w:val="000000"/>
          <w:sz w:val="36"/>
          <w:szCs w:val="36"/>
        </w:rPr>
        <w:t xml:space="preserve"> для студентов заочной формы обучения</w:t>
      </w:r>
    </w:p>
    <w:p w:rsidR="00CF79E5" w:rsidRDefault="00CF79E5" w:rsidP="00CF79E5">
      <w:pPr>
        <w:pStyle w:val="a4"/>
        <w:spacing w:after="0"/>
        <w:rPr>
          <w:b/>
          <w:spacing w:val="-8"/>
        </w:rPr>
      </w:pPr>
    </w:p>
    <w:p w:rsidR="00CF79E5" w:rsidRPr="00137CF4" w:rsidRDefault="00CF79E5" w:rsidP="00CF79E5">
      <w:pPr>
        <w:pStyle w:val="a4"/>
        <w:spacing w:after="0"/>
        <w:rPr>
          <w:b/>
          <w:spacing w:val="-8"/>
        </w:rPr>
      </w:pPr>
      <w:r w:rsidRPr="00137CF4">
        <w:rPr>
          <w:b/>
          <w:spacing w:val="-8"/>
        </w:rPr>
        <w:t>Вариант 1.</w:t>
      </w:r>
    </w:p>
    <w:p w:rsidR="00CF79E5" w:rsidRPr="00FF4F47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F4F47"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  <w:u w:val="single"/>
        </w:rPr>
        <w:t xml:space="preserve">еоретический </w:t>
      </w:r>
      <w:r w:rsidRPr="00FF4F47">
        <w:rPr>
          <w:rFonts w:ascii="Times New Roman" w:hAnsi="Times New Roman"/>
          <w:sz w:val="24"/>
          <w:szCs w:val="24"/>
          <w:u w:val="single"/>
        </w:rPr>
        <w:t>вопрос (оценка знаний):</w:t>
      </w:r>
    </w:p>
    <w:p w:rsidR="00CF79E5" w:rsidRPr="00FF4F47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DC9">
        <w:rPr>
          <w:rFonts w:ascii="Times New Roman" w:hAnsi="Times New Roman"/>
          <w:sz w:val="24"/>
          <w:szCs w:val="24"/>
        </w:rPr>
        <w:t>Граждане и предприятия</w:t>
      </w:r>
      <w:r>
        <w:rPr>
          <w:rFonts w:ascii="Times New Roman" w:hAnsi="Times New Roman"/>
          <w:sz w:val="24"/>
          <w:szCs w:val="24"/>
        </w:rPr>
        <w:t xml:space="preserve"> как субъекты договорного права (15</w:t>
      </w:r>
      <w:r w:rsidRPr="00FF4F47">
        <w:rPr>
          <w:rFonts w:ascii="Times New Roman" w:hAnsi="Times New Roman"/>
          <w:sz w:val="24"/>
          <w:szCs w:val="24"/>
        </w:rPr>
        <w:t xml:space="preserve"> баллов).</w:t>
      </w:r>
    </w:p>
    <w:p w:rsidR="00CF79E5" w:rsidRPr="009315FF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Решение кейсов (оценка умений и навыков) (15 балов):</w:t>
      </w:r>
    </w:p>
    <w:p w:rsidR="00CF79E5" w:rsidRDefault="00CF79E5" w:rsidP="00CF79E5">
      <w:pPr>
        <w:widowControl w:val="0"/>
        <w:autoSpaceDE w:val="0"/>
        <w:autoSpaceDN w:val="0"/>
        <w:spacing w:after="0" w:line="240" w:lineRule="auto"/>
        <w:ind w:left="118" w:right="112"/>
        <w:jc w:val="both"/>
        <w:rPr>
          <w:rFonts w:ascii="Times New Roman" w:hAnsi="Times New Roman"/>
          <w:sz w:val="24"/>
          <w:szCs w:val="24"/>
          <w:lang w:bidi="ru-RU"/>
        </w:rPr>
      </w:pPr>
      <w:r w:rsidRPr="00ED7668">
        <w:rPr>
          <w:rFonts w:ascii="Times New Roman" w:hAnsi="Times New Roman"/>
          <w:sz w:val="24"/>
          <w:szCs w:val="24"/>
          <w:lang w:bidi="ru-RU"/>
        </w:rPr>
        <w:t>Виктор Петров по случаю окончания школы получил в подарок от бабушки магнитофон. Через некоторое время он спросил бабушку, не будет ли она возражать против того, чтобы он обменял магнитофон на видеокамеру, принадлежащую его знакомому Нестерову. Бабушка не возражала и письменно оформила согласие на совершение сделки. Обмен состоялся. Отец Виктора, узнав о состоявшемся обмене, потребовал от Нестерова возвратить магнитофон и взять обратно видеокамеру, поскольку он своего согласия на обмен не давал. Нестеров ответил отказом, пояснив, что, насколько ему известно, магнитофон был подарен Виктору не отцом, а бабушкой,</w:t>
      </w:r>
      <w:r>
        <w:rPr>
          <w:rFonts w:ascii="Times New Roman" w:hAnsi="Times New Roman"/>
          <w:sz w:val="24"/>
          <w:szCs w:val="24"/>
          <w:lang w:bidi="ru-RU"/>
        </w:rPr>
        <w:t xml:space="preserve"> которая дала письменное согла</w:t>
      </w:r>
      <w:r w:rsidRPr="00ED7668">
        <w:rPr>
          <w:rFonts w:ascii="Times New Roman" w:hAnsi="Times New Roman"/>
          <w:sz w:val="24"/>
          <w:szCs w:val="24"/>
          <w:lang w:bidi="ru-RU"/>
        </w:rPr>
        <w:t>сие на совершение сделки. При этих обстоятельствах, как считал Нестеров, несовершеннолетний Виктор не нуждался в согласии отца на совершение сделки.</w:t>
      </w:r>
    </w:p>
    <w:p w:rsidR="00CF79E5" w:rsidRPr="0085435A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кейсу:</w:t>
      </w:r>
    </w:p>
    <w:p w:rsidR="00CF79E5" w:rsidRPr="00B90B22" w:rsidRDefault="00CF79E5" w:rsidP="00CF79E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B598E">
        <w:rPr>
          <w:rFonts w:ascii="Times New Roman" w:hAnsi="Times New Roman"/>
          <w:sz w:val="24"/>
          <w:szCs w:val="24"/>
          <w:lang w:val="ru-RU" w:bidi="ru-RU"/>
        </w:rPr>
        <w:t xml:space="preserve">Кто прав в этом споре? </w:t>
      </w:r>
    </w:p>
    <w:p w:rsidR="00CF79E5" w:rsidRPr="00DB598E" w:rsidRDefault="00CF79E5" w:rsidP="00CF79E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B598E">
        <w:rPr>
          <w:rFonts w:ascii="Times New Roman" w:hAnsi="Times New Roman"/>
          <w:sz w:val="24"/>
          <w:szCs w:val="24"/>
          <w:lang w:val="ru-RU" w:bidi="ru-RU"/>
        </w:rPr>
        <w:t>Изменится ли решение, если мать Виктора даст согласие на обмен по просьбе</w:t>
      </w:r>
      <w:r w:rsidRPr="00DB598E">
        <w:rPr>
          <w:rFonts w:ascii="Times New Roman" w:hAnsi="Times New Roman"/>
          <w:spacing w:val="-11"/>
          <w:sz w:val="24"/>
          <w:szCs w:val="24"/>
          <w:lang w:val="ru-RU" w:bidi="ru-RU"/>
        </w:rPr>
        <w:t xml:space="preserve"> </w:t>
      </w:r>
      <w:r w:rsidRPr="00DB598E">
        <w:rPr>
          <w:rFonts w:ascii="Times New Roman" w:hAnsi="Times New Roman"/>
          <w:sz w:val="24"/>
          <w:szCs w:val="24"/>
          <w:lang w:val="ru-RU" w:bidi="ru-RU"/>
        </w:rPr>
        <w:t>бабушки?</w:t>
      </w:r>
    </w:p>
    <w:p w:rsidR="00CF79E5" w:rsidRDefault="00CF79E5" w:rsidP="00CF79E5">
      <w:pPr>
        <w:pStyle w:val="a4"/>
        <w:spacing w:after="0"/>
        <w:rPr>
          <w:b/>
          <w:spacing w:val="-8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 w:rsidRPr="0085435A">
        <w:rPr>
          <w:b/>
          <w:spacing w:val="-8"/>
        </w:rPr>
        <w:t>Вариант 2.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85435A" w:rsidRDefault="00CF79E5" w:rsidP="00CF79E5">
      <w:pPr>
        <w:pStyle w:val="a6"/>
        <w:tabs>
          <w:tab w:val="left" w:pos="142"/>
        </w:tabs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Механизм заключения гражданско-правового договора (15</w:t>
      </w:r>
      <w:r w:rsidRPr="0085435A">
        <w:rPr>
          <w:rFonts w:ascii="Times New Roman" w:hAnsi="Times New Roman"/>
          <w:sz w:val="24"/>
          <w:szCs w:val="24"/>
          <w:lang w:val="ru-RU"/>
        </w:rPr>
        <w:t xml:space="preserve"> баллов).</w:t>
      </w:r>
    </w:p>
    <w:p w:rsidR="00CF79E5" w:rsidRPr="00DB598E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</w:t>
      </w:r>
      <w:r>
        <w:rPr>
          <w:rFonts w:ascii="Times New Roman" w:hAnsi="Times New Roman"/>
          <w:sz w:val="24"/>
          <w:szCs w:val="24"/>
          <w:u w:val="single"/>
        </w:rPr>
        <w:t>ов (оценка умений и навыков) (15</w:t>
      </w:r>
      <w:r w:rsidRPr="0085435A">
        <w:rPr>
          <w:rFonts w:ascii="Times New Roman" w:hAnsi="Times New Roman"/>
          <w:sz w:val="24"/>
          <w:szCs w:val="24"/>
          <w:u w:val="single"/>
        </w:rPr>
        <w:t xml:space="preserve"> бал</w:t>
      </w:r>
      <w:r>
        <w:rPr>
          <w:rFonts w:ascii="Times New Roman" w:hAnsi="Times New Roman"/>
          <w:sz w:val="24"/>
          <w:szCs w:val="24"/>
          <w:u w:val="single"/>
        </w:rPr>
        <w:t>л</w:t>
      </w:r>
      <w:r w:rsidRPr="0085435A">
        <w:rPr>
          <w:rFonts w:ascii="Times New Roman" w:hAnsi="Times New Roman"/>
          <w:sz w:val="24"/>
          <w:szCs w:val="24"/>
          <w:u w:val="single"/>
        </w:rPr>
        <w:t>ов):</w:t>
      </w:r>
    </w:p>
    <w:p w:rsidR="00CF79E5" w:rsidRDefault="00CF79E5" w:rsidP="00CF7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435A">
        <w:rPr>
          <w:rFonts w:ascii="Times New Roman" w:hAnsi="Times New Roman"/>
          <w:sz w:val="24"/>
          <w:szCs w:val="24"/>
        </w:rPr>
        <w:t>Между гражданкой и коммерческой организацией был заключен договор о реализации туристского продукта, предметом являлось оказание посреднических услуг по подбору и приобретению туристского продукта. В договоре не были указаны почтовый адрес и место нахождения туроператора, отсутствует информация о потребительских свойствах туристского продукта, а именно о программе пребывания, об условиях путешествия, включая информацию о средствах размещения, об условиях проживания, таких как: место нахождения, средства размещения и категории отеля, а также о дополнительных услугах. Кроме того, в договоре отсутствуют сведения о порядке и сроках предъявления туристом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гарантии. Хотя гражданка полностью оплатила выбранный тур в день заключения договора, впоследствии она была вынуждена от него отказаться. Она заблаговременно написала заявление об аннулировании тура в коммерческую организацию. Однако в выдаче гражданке денежных средств, уплаченных за туристическую путевку, компанией было отказано. Претензию компания принять отказалась. Гражданка направила претензию с требованием вернуть денежные средства, уплаченные за туристский продукт по почте в адрес организации. Но это требование так и осталось неудовлетворенным. Гражданка решила, что договор о приобретении туристических услуг является незаключенным, так как в нем не согласованы существенные условия, а потому денежные средства подлежат полному возврату. По этому поводу она обратилась в суд с исковым заявлением.</w:t>
      </w:r>
    </w:p>
    <w:p w:rsidR="00CF79E5" w:rsidRPr="0085435A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кейсу:</w:t>
      </w:r>
    </w:p>
    <w:p w:rsidR="00CF79E5" w:rsidRPr="0085435A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t xml:space="preserve">Вправе ли гражданка отказаться от туристского продукта и в какой форме? </w:t>
      </w:r>
    </w:p>
    <w:p w:rsidR="00CF79E5" w:rsidRPr="0085435A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lastRenderedPageBreak/>
        <w:t>Назовите нормативно-правовые акты, регулирующие правоотношения, указанные в приведенной ситуации?</w:t>
      </w:r>
    </w:p>
    <w:p w:rsidR="00CF79E5" w:rsidRPr="0085435A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t xml:space="preserve">Нарушены ли права гражданки в данном случае? </w:t>
      </w:r>
      <w:proofErr w:type="spellStart"/>
      <w:r w:rsidRPr="0085435A">
        <w:rPr>
          <w:rFonts w:ascii="Times New Roman" w:hAnsi="Times New Roman"/>
          <w:sz w:val="24"/>
          <w:szCs w:val="24"/>
        </w:rPr>
        <w:t>Какие</w:t>
      </w:r>
      <w:proofErr w:type="spellEnd"/>
      <w:r w:rsidRPr="0085435A">
        <w:rPr>
          <w:rFonts w:ascii="Times New Roman" w:hAnsi="Times New Roman"/>
          <w:sz w:val="24"/>
          <w:szCs w:val="24"/>
        </w:rPr>
        <w:t>?</w:t>
      </w:r>
    </w:p>
    <w:p w:rsidR="00CF79E5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t>Разрешите ситуацию, опираясь на российское законодательство.</w:t>
      </w:r>
    </w:p>
    <w:p w:rsidR="00CF79E5" w:rsidRDefault="00CF79E5" w:rsidP="00CF79E5">
      <w:pPr>
        <w:pStyle w:val="a5"/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3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1734E9" w:rsidRDefault="00CF79E5" w:rsidP="00CF79E5">
      <w:pPr>
        <w:pStyle w:val="a5"/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368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1734E9">
        <w:rPr>
          <w:rFonts w:ascii="Times New Roman" w:hAnsi="Times New Roman"/>
          <w:sz w:val="24"/>
          <w:szCs w:val="24"/>
          <w:lang w:val="ru-RU"/>
        </w:rPr>
        <w:t>Оферта и акцепт – сущность и правовое</w:t>
      </w:r>
      <w:r w:rsidRPr="001734E9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1734E9">
        <w:rPr>
          <w:rFonts w:ascii="Times New Roman" w:hAnsi="Times New Roman"/>
          <w:sz w:val="24"/>
          <w:szCs w:val="24"/>
          <w:lang w:val="ru-RU"/>
        </w:rPr>
        <w:t xml:space="preserve">значение </w:t>
      </w:r>
      <w:r>
        <w:rPr>
          <w:rFonts w:ascii="Times New Roman" w:hAnsi="Times New Roman"/>
          <w:sz w:val="24"/>
          <w:szCs w:val="24"/>
          <w:lang w:val="ru-RU"/>
        </w:rPr>
        <w:t>(15</w:t>
      </w:r>
      <w:r w:rsidRPr="001734E9">
        <w:rPr>
          <w:rFonts w:ascii="Times New Roman" w:hAnsi="Times New Roman"/>
          <w:sz w:val="24"/>
          <w:szCs w:val="24"/>
          <w:lang w:val="ru-RU"/>
        </w:rPr>
        <w:t xml:space="preserve"> баллов).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84196B" w:rsidRDefault="00CF79E5" w:rsidP="00C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96B">
        <w:rPr>
          <w:rFonts w:ascii="Times New Roman" w:hAnsi="Times New Roman"/>
          <w:sz w:val="24"/>
          <w:szCs w:val="24"/>
        </w:rPr>
        <w:t>Турист Иванов отправился по турпутевке в Египет. Во время заключения договора с турагентством менеджер провел с туристом инструктаж и выдал ему памятку как туристу, выезжающему в страну, не благополучную по особо опасным заболеваниям. Для того, чтобы путешествие прошло благоприятно, Зубов должен был сделать прививку от желтой лихорадки. По причине занятости турист не успел сделать данную прививку. В конце путешествия он заболел желтой лихорадкой и в течение месяца находился на лечении в больнице. Так как договорная медицинская страховка у него закончилась, Зубов оплачивал лечение самостоятельно. По приезде домой он потребовал от фирмы компенсации расходов на лечение, а также возмещение морального вреда. Фирма отказала туристу, сославшись на нарушение им условий договора.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pacing w:val="-6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1. Кто в данном случае нарушил условия договора: турфирма или турист?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2. Должны ли быть удовлетворены требования туриста?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3. В каких случаях турфирма освобождается от ответственности?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4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E12F70" w:rsidRDefault="00CF79E5" w:rsidP="00CF79E5">
      <w:pPr>
        <w:pStyle w:val="a5"/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ru-RU"/>
        </w:rPr>
      </w:pPr>
      <w:r w:rsidRPr="00E12F70">
        <w:rPr>
          <w:rFonts w:ascii="Times New Roman" w:hAnsi="Times New Roman"/>
          <w:sz w:val="24"/>
          <w:szCs w:val="24"/>
          <w:lang w:val="ru-RU" w:bidi="ru-RU"/>
        </w:rPr>
        <w:t>Понятие «условие договора» – значение и виды</w:t>
      </w:r>
      <w:r w:rsidRPr="00E12F70">
        <w:rPr>
          <w:rFonts w:ascii="Times New Roman" w:hAnsi="Times New Roman"/>
          <w:spacing w:val="65"/>
          <w:sz w:val="24"/>
          <w:szCs w:val="24"/>
          <w:lang w:val="ru-RU" w:bidi="ru-RU"/>
        </w:rPr>
        <w:t xml:space="preserve"> </w:t>
      </w:r>
      <w:r w:rsidRPr="00E12F70">
        <w:rPr>
          <w:rFonts w:ascii="Times New Roman" w:hAnsi="Times New Roman"/>
          <w:sz w:val="24"/>
          <w:szCs w:val="24"/>
          <w:lang w:val="ru-RU" w:bidi="ru-RU"/>
        </w:rPr>
        <w:t>условий (существенные, законные, случайные)</w:t>
      </w:r>
      <w:r w:rsidRPr="00E12F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(15</w:t>
      </w:r>
      <w:r w:rsidRPr="00E12F70">
        <w:rPr>
          <w:rFonts w:ascii="Times New Roman" w:hAnsi="Times New Roman"/>
          <w:lang w:val="ru-RU"/>
        </w:rPr>
        <w:t xml:space="preserve"> баллов).</w:t>
      </w:r>
    </w:p>
    <w:p w:rsidR="00CF79E5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E12F70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E12F70">
        <w:rPr>
          <w:rFonts w:ascii="Times New Roman" w:hAnsi="Times New Roman"/>
          <w:sz w:val="24"/>
          <w:szCs w:val="24"/>
          <w:lang w:bidi="ru-RU"/>
        </w:rPr>
        <w:t>Между ООО «Х» и ООО «Y» был заключен договор купли-продажи 30 тонн щебня. Цена была согласована сторонами и включена в текст договора. Однако по причине сбоя компьютера и недосмотра исполняющих сотрудников обеих организаций оказалось, что в действительности цена в бумажных вариантах договоров отсутствует. Этот недочёт «просмотрело» и руководство обеих сторон при подписании договора.</w:t>
      </w:r>
    </w:p>
    <w:p w:rsidR="00CF79E5" w:rsidRPr="00E12F70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E12F70">
        <w:rPr>
          <w:rFonts w:ascii="Times New Roman" w:hAnsi="Times New Roman"/>
          <w:sz w:val="24"/>
          <w:szCs w:val="24"/>
          <w:lang w:bidi="ru-RU"/>
        </w:rPr>
        <w:t>Когда этот факт выяснился, продавец отказался отгружать покупателю щебень со ссылкой на то, что договор не заключён. Покупатель, в свою очередь, потребовал ему отгрузки щебня в согласованном объёме, ссылаясь на готовность оплатить его по той цене, которая была сторонами предварительно согласована и должна была фигурировать в договоре. Продавец сделать это отказался, указав, что за неделю разбирательств по ситуации стоимость 1 тонны щебня выросла на 15 %. При таком повышении он готов произвести отгрузку.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E12F70" w:rsidRDefault="00CF79E5" w:rsidP="00CF79E5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E12F70">
        <w:rPr>
          <w:rFonts w:ascii="Times New Roman" w:hAnsi="Times New Roman"/>
          <w:bCs/>
          <w:sz w:val="24"/>
          <w:szCs w:val="24"/>
          <w:lang w:val="ru-RU" w:bidi="ru-RU"/>
        </w:rPr>
        <w:t>Кто прав в данной ситуации и почему?</w:t>
      </w:r>
    </w:p>
    <w:p w:rsidR="00CF79E5" w:rsidRPr="00E12F70" w:rsidRDefault="00CF79E5" w:rsidP="00CF79E5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>
        <w:rPr>
          <w:rFonts w:ascii="Times New Roman" w:hAnsi="Times New Roman"/>
          <w:bCs/>
          <w:sz w:val="24"/>
          <w:szCs w:val="24"/>
          <w:lang w:val="ru-RU" w:bidi="ru-RU"/>
        </w:rPr>
        <w:t>Разрешите спорную ситуацию, применяя нормы договорного права Российской Федерации.</w:t>
      </w:r>
    </w:p>
    <w:p w:rsidR="00CF79E5" w:rsidRPr="00E12F70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5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Юридическая природа и признаки способов обеспечения обязательств (15 баллов)</w:t>
      </w:r>
    </w:p>
    <w:p w:rsidR="00CF79E5" w:rsidRPr="00C9519B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9519B">
        <w:rPr>
          <w:rFonts w:ascii="Times New Roman" w:hAnsi="Times New Roman"/>
          <w:sz w:val="24"/>
          <w:szCs w:val="24"/>
          <w:u w:val="single"/>
        </w:rPr>
        <w:lastRenderedPageBreak/>
        <w:t>Решение кейс</w:t>
      </w:r>
      <w:r>
        <w:rPr>
          <w:rFonts w:ascii="Times New Roman" w:hAnsi="Times New Roman"/>
          <w:sz w:val="24"/>
          <w:szCs w:val="24"/>
          <w:u w:val="single"/>
        </w:rPr>
        <w:t>ов (оценка умений и навыков) (15</w:t>
      </w:r>
      <w:r w:rsidRPr="00C9519B">
        <w:rPr>
          <w:rFonts w:ascii="Times New Roman" w:hAnsi="Times New Roman"/>
          <w:sz w:val="24"/>
          <w:szCs w:val="24"/>
          <w:u w:val="single"/>
        </w:rPr>
        <w:t xml:space="preserve"> баллов).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 xml:space="preserve">Общество с ограниченной ответственностью – заемщик – обратилось в суд с иском к банку о возврате денежной суммы, составляющей суммы комиссий, уплаченных по кредитному договору, полагая, что комиссии были установлены банком незаконно, в частности с нарушением положений ст. 809 ГК РФ и ст. 29 Закона о банках. Банк возражал против удовлетворения иска, указывая, что денежные средства, составляющие комиссии банка, были уплачены заемщиком по действительному </w:t>
      </w:r>
      <w:r>
        <w:rPr>
          <w:rFonts w:ascii="Times New Roman" w:hAnsi="Times New Roman"/>
          <w:sz w:val="24"/>
          <w:szCs w:val="24"/>
          <w:lang w:bidi="ru-RU"/>
        </w:rPr>
        <w:t>кредит</w:t>
      </w:r>
      <w:r w:rsidRPr="00C9519B">
        <w:rPr>
          <w:rFonts w:ascii="Times New Roman" w:hAnsi="Times New Roman"/>
          <w:sz w:val="24"/>
          <w:szCs w:val="24"/>
          <w:lang w:bidi="ru-RU"/>
        </w:rPr>
        <w:t>ному договору, который не был</w:t>
      </w:r>
      <w:r>
        <w:rPr>
          <w:rFonts w:ascii="Times New Roman" w:hAnsi="Times New Roman"/>
          <w:sz w:val="24"/>
          <w:szCs w:val="24"/>
          <w:lang w:bidi="ru-RU"/>
        </w:rPr>
        <w:t xml:space="preserve"> в судебном порядке признан не</w:t>
      </w:r>
      <w:r w:rsidRPr="00C9519B">
        <w:rPr>
          <w:rFonts w:ascii="Times New Roman" w:hAnsi="Times New Roman"/>
          <w:sz w:val="24"/>
          <w:szCs w:val="24"/>
          <w:lang w:bidi="ru-RU"/>
        </w:rPr>
        <w:t>действительным или незаключенным.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>Суд первой инстанции в удовлетворении искового требования отказал, сославшись на то, что, подписав кредитный договор, общество тем самым выразило согласие с содержащимися в нем условиями о комиссиях, взимаемых банком за рассмотрение кредитной заявки, выдачу кредита, поддержание лимита кредитной линии, ведение ссудного счета. Суд установил, что обязанность заемщика по уплате всех пер</w:t>
      </w:r>
      <w:r>
        <w:rPr>
          <w:rFonts w:ascii="Times New Roman" w:hAnsi="Times New Roman"/>
          <w:sz w:val="24"/>
          <w:szCs w:val="24"/>
          <w:lang w:bidi="ru-RU"/>
        </w:rPr>
        <w:t>ечисленных комиссий была испол</w:t>
      </w:r>
      <w:r w:rsidRPr="00C9519B">
        <w:rPr>
          <w:rFonts w:ascii="Times New Roman" w:hAnsi="Times New Roman"/>
          <w:sz w:val="24"/>
          <w:szCs w:val="24"/>
          <w:lang w:bidi="ru-RU"/>
        </w:rPr>
        <w:t xml:space="preserve">нена путем списания денежных средств с его расчетного счета, открытого в банке-кредиторе, причем заемщик предварительно дал банку согласие на </w:t>
      </w: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безакцептное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 xml:space="preserve"> списание денежных средств с данного счета.</w:t>
      </w:r>
    </w:p>
    <w:p w:rsidR="00CF79E5" w:rsidRPr="00C9519B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79E5" w:rsidRPr="00C9519B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C9519B">
        <w:rPr>
          <w:rFonts w:ascii="Times New Roman" w:hAnsi="Times New Roman"/>
          <w:b/>
          <w:sz w:val="24"/>
          <w:szCs w:val="24"/>
        </w:rPr>
        <w:t>Вопросы к кейсу</w:t>
      </w:r>
      <w:r w:rsidRPr="00C9519B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C9519B" w:rsidRDefault="00CF79E5" w:rsidP="00CF79E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Кто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прав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 xml:space="preserve"> в </w:t>
      </w: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споре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>?</w:t>
      </w:r>
    </w:p>
    <w:p w:rsidR="00CF79E5" w:rsidRPr="00C9519B" w:rsidRDefault="00CF79E5" w:rsidP="00CF79E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C9519B">
        <w:rPr>
          <w:rFonts w:ascii="Times New Roman" w:hAnsi="Times New Roman"/>
          <w:sz w:val="24"/>
          <w:szCs w:val="24"/>
          <w:lang w:val="ru-RU" w:bidi="ru-RU"/>
        </w:rPr>
        <w:t xml:space="preserve"> Законно ли решение суда первой инст</w:t>
      </w:r>
      <w:r>
        <w:rPr>
          <w:rFonts w:ascii="Times New Roman" w:hAnsi="Times New Roman"/>
          <w:sz w:val="24"/>
          <w:szCs w:val="24"/>
          <w:lang w:val="ru-RU" w:bidi="ru-RU"/>
        </w:rPr>
        <w:t>анции?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6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E255E1" w:rsidRDefault="00CF79E5" w:rsidP="00CF79E5">
      <w:pPr>
        <w:pStyle w:val="a6"/>
        <w:tabs>
          <w:tab w:val="left" w:pos="142"/>
          <w:tab w:val="left" w:pos="567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Принцип свободы договора в гражданском законодательстве: понятие и содержание (15</w:t>
      </w:r>
      <w:r w:rsidRPr="00E255E1">
        <w:rPr>
          <w:rFonts w:ascii="Times New Roman" w:hAnsi="Times New Roman"/>
          <w:sz w:val="24"/>
          <w:szCs w:val="24"/>
          <w:lang w:val="ru-RU"/>
        </w:rPr>
        <w:t xml:space="preserve"> баллов).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>Банк заключил с</w:t>
      </w:r>
      <w:r>
        <w:rPr>
          <w:rFonts w:ascii="Times New Roman" w:hAnsi="Times New Roman"/>
          <w:sz w:val="24"/>
          <w:szCs w:val="24"/>
          <w:lang w:bidi="ru-RU"/>
        </w:rPr>
        <w:t xml:space="preserve"> фирмой «Аскет» кредитный дого</w:t>
      </w:r>
      <w:r w:rsidRPr="00C9519B">
        <w:rPr>
          <w:rFonts w:ascii="Times New Roman" w:hAnsi="Times New Roman"/>
          <w:sz w:val="24"/>
          <w:szCs w:val="24"/>
          <w:lang w:bidi="ru-RU"/>
        </w:rPr>
        <w:t>вор. Предвидя выдачу кредита, банк</w:t>
      </w:r>
      <w:r w:rsidRPr="00C9519B">
        <w:rPr>
          <w:rFonts w:ascii="Times New Roman" w:hAnsi="Times New Roman"/>
          <w:spacing w:val="51"/>
          <w:sz w:val="24"/>
          <w:szCs w:val="24"/>
          <w:lang w:bidi="ru-RU"/>
        </w:rPr>
        <w:t xml:space="preserve"> </w:t>
      </w:r>
      <w:r w:rsidRPr="00C9519B">
        <w:rPr>
          <w:rFonts w:ascii="Times New Roman" w:hAnsi="Times New Roman"/>
          <w:sz w:val="24"/>
          <w:szCs w:val="24"/>
          <w:lang w:bidi="ru-RU"/>
        </w:rPr>
        <w:t>потратил средства на привлечение денежных ресурсов для этой цели. Однако за 5 дней до установленного срока выдачи кредита фирма заявила об отказе от договора, не объяснив мотивы своего поведения.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3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 xml:space="preserve">В ответе на заявление банк указал следующее: «Отсутствие в кредитном договоре указания </w:t>
      </w:r>
      <w:proofErr w:type="gramStart"/>
      <w:r w:rsidRPr="00C9519B">
        <w:rPr>
          <w:rFonts w:ascii="Times New Roman" w:hAnsi="Times New Roman"/>
          <w:sz w:val="24"/>
          <w:szCs w:val="24"/>
          <w:lang w:bidi="ru-RU"/>
        </w:rPr>
        <w:t>на  срок</w:t>
      </w:r>
      <w:proofErr w:type="gramEnd"/>
      <w:r w:rsidRPr="00C9519B">
        <w:rPr>
          <w:rFonts w:ascii="Times New Roman" w:hAnsi="Times New Roman"/>
          <w:sz w:val="24"/>
          <w:szCs w:val="24"/>
          <w:lang w:bidi="ru-RU"/>
        </w:rPr>
        <w:t>,  предусмотренный  п. 2  ст. 821 ГК, свидетельствует о том, что стороны не договорились о наличии у заёмщика права на отказ от договора. Однако мы согласны расторгнуть договор при условии возмещения вами наших убытков, вызванных привлечением денежных ресурсов для цели</w:t>
      </w:r>
      <w:r w:rsidRPr="00C9519B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C9519B">
        <w:rPr>
          <w:rFonts w:ascii="Times New Roman" w:hAnsi="Times New Roman"/>
          <w:sz w:val="24"/>
          <w:szCs w:val="24"/>
          <w:lang w:bidi="ru-RU"/>
        </w:rPr>
        <w:t>кредита».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367" w:lineRule="exact"/>
        <w:ind w:left="686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>Руководитель фирмы «Аскет» обратился к юристу за советом.</w:t>
      </w:r>
    </w:p>
    <w:p w:rsidR="00CF79E5" w:rsidRPr="00C9519B" w:rsidRDefault="00CF79E5" w:rsidP="00CF7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C9519B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C9519B">
        <w:rPr>
          <w:rFonts w:ascii="Times New Roman" w:hAnsi="Times New Roman"/>
          <w:bCs/>
          <w:sz w:val="24"/>
          <w:szCs w:val="24"/>
          <w:lang w:val="ru-RU" w:bidi="ru-RU"/>
        </w:rPr>
        <w:t>При каких условиях заемщик имеет право на отказ от получения кредита?</w:t>
      </w:r>
    </w:p>
    <w:p w:rsidR="00CF79E5" w:rsidRPr="008319A9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C9519B">
        <w:rPr>
          <w:rFonts w:ascii="Times New Roman" w:hAnsi="Times New Roman"/>
          <w:bCs/>
          <w:sz w:val="24"/>
          <w:szCs w:val="24"/>
          <w:lang w:val="ru-RU" w:bidi="ru-RU"/>
        </w:rPr>
        <w:t xml:space="preserve">При каких условиях кредитор имеет право на отказ от предоставления кредита? </w:t>
      </w:r>
    </w:p>
    <w:p w:rsidR="00CF79E5" w:rsidRPr="00C9519B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C9519B">
        <w:rPr>
          <w:rFonts w:ascii="Times New Roman" w:hAnsi="Times New Roman"/>
          <w:bCs/>
          <w:sz w:val="24"/>
          <w:szCs w:val="24"/>
          <w:lang w:val="ru-RU" w:bidi="ru-RU"/>
        </w:rPr>
        <w:t>Каковы правовые последствия отказа сторон от получения (предоставления) кредита?</w:t>
      </w:r>
    </w:p>
    <w:p w:rsidR="00CF79E5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bidi="ru-RU"/>
        </w:rPr>
      </w:pP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Оцените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обоснованность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доводов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банка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CF79E5" w:rsidRPr="004E7B31" w:rsidRDefault="00CF79E5" w:rsidP="00CF79E5">
      <w:pPr>
        <w:pStyle w:val="a5"/>
        <w:widowControl w:val="0"/>
        <w:autoSpaceDE w:val="0"/>
        <w:autoSpaceDN w:val="0"/>
        <w:spacing w:after="0" w:line="240" w:lineRule="auto"/>
        <w:ind w:left="1045" w:right="112"/>
        <w:jc w:val="both"/>
        <w:outlineLvl w:val="3"/>
        <w:rPr>
          <w:rFonts w:ascii="Times New Roman" w:hAnsi="Times New Roman"/>
          <w:bCs/>
          <w:sz w:val="24"/>
          <w:szCs w:val="24"/>
          <w:lang w:bidi="ru-RU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7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  <w:r w:rsidRPr="008319A9">
        <w:rPr>
          <w:rFonts w:ascii="Times New Roman" w:hAnsi="Times New Roman"/>
          <w:sz w:val="24"/>
          <w:szCs w:val="24"/>
        </w:rPr>
        <w:t xml:space="preserve">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 xml:space="preserve">Преддоговорные </w:t>
      </w:r>
      <w:r w:rsidRPr="008319A9">
        <w:rPr>
          <w:rFonts w:ascii="Times New Roman" w:hAnsi="Times New Roman"/>
          <w:spacing w:val="-4"/>
          <w:sz w:val="24"/>
          <w:szCs w:val="24"/>
          <w:lang w:bidi="ru-RU"/>
        </w:rPr>
        <w:t xml:space="preserve">споры </w:t>
      </w:r>
      <w:r w:rsidRPr="008319A9">
        <w:rPr>
          <w:rFonts w:ascii="Times New Roman" w:hAnsi="Times New Roman"/>
          <w:sz w:val="24"/>
          <w:szCs w:val="24"/>
          <w:lang w:bidi="ru-RU"/>
        </w:rPr>
        <w:t xml:space="preserve">–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 xml:space="preserve">процедура </w:t>
      </w:r>
      <w:r w:rsidRPr="008319A9">
        <w:rPr>
          <w:rFonts w:ascii="Times New Roman" w:hAnsi="Times New Roman"/>
          <w:sz w:val="24"/>
          <w:szCs w:val="24"/>
          <w:lang w:bidi="ru-RU"/>
        </w:rPr>
        <w:t xml:space="preserve">и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>порядок</w:t>
      </w:r>
      <w:r w:rsidRPr="008319A9">
        <w:rPr>
          <w:rFonts w:ascii="Times New Roman" w:hAnsi="Times New Roman"/>
          <w:spacing w:val="-17"/>
          <w:sz w:val="24"/>
          <w:szCs w:val="24"/>
          <w:lang w:bidi="ru-RU"/>
        </w:rPr>
        <w:t xml:space="preserve">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>оформления</w:t>
      </w:r>
      <w:r w:rsidRPr="008543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(15</w:t>
      </w:r>
      <w:r w:rsidRPr="0085435A">
        <w:rPr>
          <w:rFonts w:ascii="Times New Roman" w:hAnsi="Times New Roman"/>
          <w:sz w:val="24"/>
          <w:szCs w:val="24"/>
        </w:rPr>
        <w:t xml:space="preserve"> баллов).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 xml:space="preserve">Симонова и Иванов купили туристическую путевку в Испанию в фирме «Авиа-тур». В соответствии с договором между туристами и турагентством им должно было быть предоставлено проживание в </w:t>
      </w:r>
      <w:proofErr w:type="spellStart"/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трехзвездночной</w:t>
      </w:r>
      <w:proofErr w:type="spellEnd"/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 xml:space="preserve"> гостинице, полный пансион, экскурсии. </w:t>
      </w: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lastRenderedPageBreak/>
        <w:t>Однако туристы были размещены в гостинице низкого класса, с полу пансионом, а за экскурсии потребовали дополнительную оплату.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а) Туристы обратились в турфирму с претензией о выплате денежной компенсации за недополученные услуги.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б) Туристы потребовали возместить стоимость путевки, так как фирмой были нарушены существенные условия договора.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Руководство фирмы отказалось рассмотреть претензию и удовлетворить требования туристов.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pacing w:val="-6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 xml:space="preserve">1. </w:t>
      </w:r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Н</w:t>
      </w: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арушил</w:t>
      </w:r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 xml:space="preserve">а </w:t>
      </w:r>
      <w:proofErr w:type="gramStart"/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ли  условия</w:t>
      </w:r>
      <w:proofErr w:type="gramEnd"/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 xml:space="preserve"> договора </w:t>
      </w: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турфирма?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2. Должны ли быть удовлетворены требования туриста?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3. Решите дело.</w:t>
      </w:r>
    </w:p>
    <w:p w:rsidR="00CF79E5" w:rsidRDefault="00CF79E5" w:rsidP="00CF79E5">
      <w:pPr>
        <w:pStyle w:val="a4"/>
        <w:spacing w:after="0"/>
        <w:rPr>
          <w:spacing w:val="-8"/>
        </w:rPr>
      </w:pPr>
    </w:p>
    <w:p w:rsidR="00CF79E5" w:rsidRPr="00391860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1860">
        <w:rPr>
          <w:rStyle w:val="115pt0pt"/>
          <w:rFonts w:eastAsia="Calibri"/>
          <w:b/>
          <w:sz w:val="24"/>
          <w:szCs w:val="24"/>
          <w:u w:val="single"/>
        </w:rPr>
        <w:t xml:space="preserve">Контрольная работа </w:t>
      </w:r>
      <w:r w:rsidRPr="00391860">
        <w:rPr>
          <w:rFonts w:ascii="Times New Roman" w:hAnsi="Times New Roman"/>
          <w:b/>
          <w:sz w:val="24"/>
          <w:szCs w:val="24"/>
          <w:u w:val="single"/>
        </w:rPr>
        <w:t xml:space="preserve">направлена на проверку результатов обучения по заданным компетенциям и включает один </w:t>
      </w:r>
      <w:r w:rsidRPr="00391860">
        <w:rPr>
          <w:rStyle w:val="115pt0pt"/>
          <w:rFonts w:eastAsia="Calibri"/>
          <w:b/>
          <w:sz w:val="24"/>
          <w:szCs w:val="24"/>
          <w:u w:val="single"/>
        </w:rPr>
        <w:t>теоретический вопрос (оценка знаний) и решение кейсов (оценка умений и навыков).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51923">
        <w:rPr>
          <w:rFonts w:ascii="Times New Roman" w:hAnsi="Times New Roman"/>
          <w:sz w:val="24"/>
          <w:szCs w:val="24"/>
          <w:u w:val="single"/>
        </w:rPr>
        <w:t xml:space="preserve">Критерии оценки ответа на 1 теоретический вопрос </w:t>
      </w:r>
      <w:r w:rsidRPr="00A51923">
        <w:rPr>
          <w:rFonts w:ascii="Times New Roman" w:hAnsi="Times New Roman"/>
          <w:b/>
          <w:i/>
          <w:sz w:val="24"/>
          <w:szCs w:val="24"/>
          <w:u w:val="single"/>
        </w:rPr>
        <w:t>(знания)</w:t>
      </w:r>
      <w:r w:rsidRPr="00A51923">
        <w:rPr>
          <w:rFonts w:ascii="Times New Roman" w:hAnsi="Times New Roman"/>
          <w:sz w:val="24"/>
          <w:szCs w:val="24"/>
          <w:u w:val="single"/>
        </w:rPr>
        <w:t>: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51923">
        <w:rPr>
          <w:rFonts w:ascii="Times New Roman" w:hAnsi="Times New Roman"/>
          <w:b/>
          <w:sz w:val="24"/>
          <w:szCs w:val="24"/>
        </w:rPr>
        <w:t xml:space="preserve"> баллов</w:t>
      </w:r>
      <w:r w:rsidRPr="00A51923">
        <w:rPr>
          <w:rFonts w:ascii="Times New Roman" w:hAnsi="Times New Roman"/>
          <w:sz w:val="24"/>
          <w:szCs w:val="24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A51923">
        <w:rPr>
          <w:rFonts w:ascii="Times New Roman" w:hAnsi="Times New Roman"/>
          <w:b/>
          <w:sz w:val="24"/>
          <w:szCs w:val="24"/>
        </w:rPr>
        <w:t xml:space="preserve">-8 баллов – </w:t>
      </w:r>
      <w:r w:rsidRPr="00A51923">
        <w:rPr>
          <w:rFonts w:ascii="Times New Roman" w:hAnsi="Times New Roman"/>
          <w:sz w:val="24"/>
          <w:szCs w:val="24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51923">
        <w:rPr>
          <w:rFonts w:ascii="Times New Roman" w:hAnsi="Times New Roman"/>
          <w:b/>
          <w:sz w:val="24"/>
          <w:szCs w:val="24"/>
        </w:rPr>
        <w:t xml:space="preserve">-6 баллов </w:t>
      </w:r>
      <w:r w:rsidRPr="00A51923">
        <w:rPr>
          <w:rFonts w:ascii="Times New Roman" w:hAnsi="Times New Roman"/>
          <w:sz w:val="24"/>
          <w:szCs w:val="24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1-5 баллов</w:t>
      </w:r>
      <w:r w:rsidRPr="00A51923">
        <w:rPr>
          <w:rFonts w:ascii="Times New Roman" w:hAnsi="Times New Roman"/>
          <w:b/>
          <w:sz w:val="24"/>
          <w:szCs w:val="24"/>
        </w:rPr>
        <w:t xml:space="preserve"> – </w:t>
      </w:r>
      <w:r w:rsidRPr="00A51923">
        <w:rPr>
          <w:rFonts w:ascii="Times New Roman" w:hAnsi="Times New Roman"/>
          <w:sz w:val="24"/>
          <w:szCs w:val="24"/>
        </w:rPr>
        <w:t xml:space="preserve">при несоответствии ответа, либо </w:t>
      </w:r>
      <w:proofErr w:type="gramStart"/>
      <w:r w:rsidRPr="00A51923">
        <w:rPr>
          <w:rFonts w:ascii="Times New Roman" w:hAnsi="Times New Roman"/>
          <w:sz w:val="24"/>
          <w:szCs w:val="24"/>
        </w:rPr>
        <w:t>при  представлении</w:t>
      </w:r>
      <w:proofErr w:type="gramEnd"/>
      <w:r w:rsidRPr="00A51923">
        <w:rPr>
          <w:rFonts w:ascii="Times New Roman" w:hAnsi="Times New Roman"/>
          <w:sz w:val="24"/>
          <w:szCs w:val="24"/>
        </w:rPr>
        <w:t xml:space="preserve"> только плана ответа;</w:t>
      </w:r>
    </w:p>
    <w:p w:rsidR="00CF79E5" w:rsidRPr="00A51923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1923">
        <w:rPr>
          <w:rFonts w:ascii="Times New Roman" w:hAnsi="Times New Roman"/>
          <w:b/>
          <w:sz w:val="24"/>
          <w:szCs w:val="24"/>
        </w:rPr>
        <w:t>0 баллов</w:t>
      </w:r>
      <w:r w:rsidRPr="00A51923">
        <w:rPr>
          <w:rFonts w:ascii="Times New Roman" w:hAnsi="Times New Roman"/>
          <w:sz w:val="24"/>
          <w:szCs w:val="24"/>
        </w:rPr>
        <w:t xml:space="preserve"> – при полном отсутствии текста (ответа), имеющего отношение к вопросу.</w:t>
      </w:r>
    </w:p>
    <w:p w:rsidR="00CF79E5" w:rsidRPr="00EA5C44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CF79E5" w:rsidRPr="0095439A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860">
        <w:rPr>
          <w:rFonts w:ascii="Times New Roman" w:hAnsi="Times New Roman"/>
          <w:b/>
          <w:sz w:val="24"/>
          <w:szCs w:val="24"/>
          <w:u w:val="single"/>
        </w:rPr>
        <w:t>Решение кейсов</w:t>
      </w:r>
      <w:r w:rsidRPr="0095439A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95439A">
        <w:rPr>
          <w:rFonts w:ascii="Times New Roman" w:hAnsi="Times New Roman"/>
          <w:sz w:val="24"/>
          <w:szCs w:val="24"/>
        </w:rPr>
        <w:t>задачи</w:t>
      </w:r>
      <w:proofErr w:type="gramEnd"/>
      <w:r w:rsidRPr="0095439A">
        <w:rPr>
          <w:rFonts w:ascii="Times New Roman" w:hAnsi="Times New Roman"/>
          <w:sz w:val="24"/>
          <w:szCs w:val="24"/>
        </w:rPr>
        <w:t xml:space="preserve"> направленные на использование приобретенных знаний и умений в практической деятельности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873A1">
        <w:rPr>
          <w:rFonts w:ascii="Times New Roman" w:hAnsi="Times New Roman"/>
          <w:sz w:val="24"/>
          <w:szCs w:val="24"/>
          <w:u w:val="single"/>
        </w:rPr>
        <w:t xml:space="preserve">Критерии оценки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15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в обозначенный преподавателем срок. В решении нет ошибок, получен верный ответ, задача решена рациональным способом. Сделаны правильные выводы.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10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в обозначенный преподавателем срок. В решении нет ошибок, получен верный ответ, задача решена рациональным способом. Сделаны неправильные выводы.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5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с задержкой. В решении нет ошибок, получен верный ответ, </w:t>
      </w:r>
      <w:proofErr w:type="gramStart"/>
      <w:r w:rsidRPr="004873A1">
        <w:rPr>
          <w:rFonts w:ascii="Times New Roman" w:hAnsi="Times New Roman"/>
          <w:sz w:val="24"/>
          <w:szCs w:val="24"/>
        </w:rPr>
        <w:t>при  решении</w:t>
      </w:r>
      <w:proofErr w:type="gramEnd"/>
      <w:r w:rsidRPr="004873A1">
        <w:rPr>
          <w:rFonts w:ascii="Times New Roman" w:hAnsi="Times New Roman"/>
          <w:sz w:val="24"/>
          <w:szCs w:val="24"/>
        </w:rPr>
        <w:t xml:space="preserve"> задачи  применены не все необходимые нормативно-правовые акты.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1-4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с задержкой в целом верно, </w:t>
      </w:r>
      <w:proofErr w:type="gramStart"/>
      <w:r w:rsidRPr="004873A1">
        <w:rPr>
          <w:rFonts w:ascii="Times New Roman" w:hAnsi="Times New Roman"/>
          <w:sz w:val="24"/>
          <w:szCs w:val="24"/>
        </w:rPr>
        <w:t>но  допущены</w:t>
      </w:r>
      <w:proofErr w:type="gramEnd"/>
      <w:r w:rsidRPr="004873A1">
        <w:rPr>
          <w:rFonts w:ascii="Times New Roman" w:hAnsi="Times New Roman"/>
          <w:sz w:val="24"/>
          <w:szCs w:val="24"/>
        </w:rPr>
        <w:t xml:space="preserve">  ошибки, искажающие  выводы. </w:t>
      </w:r>
    </w:p>
    <w:p w:rsidR="00CF79E5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0 баллов.</w:t>
      </w:r>
      <w:r w:rsidRPr="004873A1">
        <w:rPr>
          <w:rFonts w:ascii="Times New Roman" w:hAnsi="Times New Roman"/>
          <w:sz w:val="24"/>
          <w:szCs w:val="24"/>
        </w:rPr>
        <w:t xml:space="preserve"> Задача не решена.</w:t>
      </w:r>
    </w:p>
    <w:p w:rsidR="00CF79E5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E4F95" w:rsidRPr="00CF79E5" w:rsidRDefault="00BE4F95" w:rsidP="00CF79E5"/>
    <w:sectPr w:rsidR="00BE4F95" w:rsidRPr="00CF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A98"/>
    <w:multiLevelType w:val="hybridMultilevel"/>
    <w:tmpl w:val="E0E2DAE4"/>
    <w:lvl w:ilvl="0" w:tplc="D13C85F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">
    <w:nsid w:val="29224122"/>
    <w:multiLevelType w:val="hybridMultilevel"/>
    <w:tmpl w:val="153039F0"/>
    <w:lvl w:ilvl="0" w:tplc="C6A0805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">
    <w:nsid w:val="33586C49"/>
    <w:multiLevelType w:val="hybridMultilevel"/>
    <w:tmpl w:val="AA00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90A75"/>
    <w:multiLevelType w:val="hybridMultilevel"/>
    <w:tmpl w:val="BD4A7A3E"/>
    <w:lvl w:ilvl="0" w:tplc="5D1EDC4A">
      <w:start w:val="1"/>
      <w:numFmt w:val="decimal"/>
      <w:lvlText w:val="%1."/>
      <w:lvlJc w:val="left"/>
      <w:pPr>
        <w:ind w:left="1045" w:hanging="360"/>
      </w:pPr>
      <w:rPr>
        <w:rFonts w:eastAsia="TimesNewRomanPSMT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5A176DBA"/>
    <w:multiLevelType w:val="hybridMultilevel"/>
    <w:tmpl w:val="A7D8B900"/>
    <w:lvl w:ilvl="0" w:tplc="23C6A7B0">
      <w:start w:val="1"/>
      <w:numFmt w:val="decimal"/>
      <w:lvlText w:val="%1."/>
      <w:lvlJc w:val="left"/>
      <w:pPr>
        <w:ind w:left="1045" w:hanging="360"/>
      </w:pPr>
      <w:rPr>
        <w:rFonts w:eastAsia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">
    <w:nsid w:val="5FA91315"/>
    <w:multiLevelType w:val="hybridMultilevel"/>
    <w:tmpl w:val="565E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22B91"/>
    <w:multiLevelType w:val="hybridMultilevel"/>
    <w:tmpl w:val="50986B0C"/>
    <w:lvl w:ilvl="0" w:tplc="11B6C342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E5"/>
    <w:rsid w:val="00052942"/>
    <w:rsid w:val="00091659"/>
    <w:rsid w:val="00127D58"/>
    <w:rsid w:val="002621D6"/>
    <w:rsid w:val="003049E7"/>
    <w:rsid w:val="004D5D1E"/>
    <w:rsid w:val="00534B6E"/>
    <w:rsid w:val="005623C6"/>
    <w:rsid w:val="005C0277"/>
    <w:rsid w:val="005F750B"/>
    <w:rsid w:val="006C29A4"/>
    <w:rsid w:val="007207E4"/>
    <w:rsid w:val="00803DE6"/>
    <w:rsid w:val="00832CE4"/>
    <w:rsid w:val="009C400B"/>
    <w:rsid w:val="00A57720"/>
    <w:rsid w:val="00B415E9"/>
    <w:rsid w:val="00B82738"/>
    <w:rsid w:val="00BE4F95"/>
    <w:rsid w:val="00BE7F30"/>
    <w:rsid w:val="00BF395F"/>
    <w:rsid w:val="00C247F7"/>
    <w:rsid w:val="00C27EBB"/>
    <w:rsid w:val="00CB7DA8"/>
    <w:rsid w:val="00CF79E5"/>
    <w:rsid w:val="00EF7CE3"/>
    <w:rsid w:val="00F9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56D8-01C9-4A7D-A218-6DCD9FC4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CF79E5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F79E5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F79E5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CF79E5"/>
    <w:pPr>
      <w:ind w:left="720"/>
      <w:contextualSpacing/>
    </w:pPr>
    <w:rPr>
      <w:lang w:val="en-US" w:eastAsia="en-US" w:bidi="en-US"/>
    </w:rPr>
  </w:style>
  <w:style w:type="paragraph" w:styleId="a6">
    <w:name w:val="No Spacing"/>
    <w:uiPriority w:val="1"/>
    <w:qFormat/>
    <w:rsid w:val="00CF79E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115pt0pt">
    <w:name w:val="Основной текст + 11;5 pt;Интервал 0 pt"/>
    <w:rsid w:val="00CF7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2020-12-23T11:09:00Z</dcterms:created>
  <dcterms:modified xsi:type="dcterms:W3CDTF">2020-12-23T11:09:00Z</dcterms:modified>
</cp:coreProperties>
</file>